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DDCAC" w14:textId="77777777" w:rsidR="001E7F48" w:rsidRDefault="001E7F48" w:rsidP="001E7F4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8E70C84" w14:textId="51ECF41D" w:rsidR="001E7F48" w:rsidRPr="00BB2991" w:rsidRDefault="001E7F48" w:rsidP="001E7F4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4301-</w:t>
      </w:r>
      <w:r>
        <w:rPr>
          <w:rFonts w:cs="Arial"/>
          <w:sz w:val="20"/>
          <w:szCs w:val="20"/>
        </w:rPr>
        <w:t>0006/2023</w:t>
      </w:r>
    </w:p>
    <w:p w14:paraId="52D81937" w14:textId="77777777" w:rsidR="001E7F48" w:rsidRPr="00BB2991" w:rsidRDefault="001E7F48" w:rsidP="001E7F4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 BR: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2023-044</w:t>
      </w:r>
    </w:p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E7F48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76A70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EA102D-CCC3-4D4E-A0C3-293BFB7EA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181</TotalTime>
  <Pages>1</Pages>
  <Words>128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14</cp:revision>
  <cp:lastPrinted>2016-06-20T06:28:00Z</cp:lastPrinted>
  <dcterms:created xsi:type="dcterms:W3CDTF">2015-02-19T08:08:00Z</dcterms:created>
  <dcterms:modified xsi:type="dcterms:W3CDTF">2023-03-01T13:38:00Z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